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C9" w:rsidRPr="00CA4C66" w:rsidRDefault="005528C9">
      <w:pPr>
        <w:rPr>
          <w:rFonts w:ascii="Times New Roman" w:eastAsia="標楷體" w:hAnsi="Times New Roman"/>
        </w:rPr>
      </w:pPr>
      <w:bookmarkStart w:id="0" w:name="_GoBack"/>
      <w:bookmarkEnd w:id="0"/>
      <w:r w:rsidRPr="00CA4C66">
        <w:rPr>
          <w:rFonts w:ascii="Times New Roman" w:eastAsia="標楷體" w:hAnsi="Times New Roman" w:hint="eastAsia"/>
        </w:rPr>
        <w:t>一、姓名</w:t>
      </w:r>
      <w:r w:rsidRPr="00CA4C66">
        <w:rPr>
          <w:rFonts w:ascii="Times New Roman" w:eastAsia="標楷體" w:hAnsiTheme="majorEastAsia" w:hint="eastAsia"/>
        </w:rPr>
        <w:t>、</w:t>
      </w:r>
      <w:r w:rsidRPr="00CA4C66">
        <w:rPr>
          <w:rFonts w:ascii="Times New Roman" w:eastAsia="標楷體" w:hAnsi="Times New Roman" w:hint="eastAsia"/>
        </w:rPr>
        <w:t>系所</w:t>
      </w:r>
      <w:r w:rsidRPr="00CA4C66">
        <w:rPr>
          <w:rFonts w:ascii="Times New Roman" w:eastAsia="標楷體" w:hAnsiTheme="majorEastAsia" w:hint="eastAsia"/>
        </w:rPr>
        <w:t>、</w:t>
      </w:r>
      <w:r w:rsidRPr="00CA4C66">
        <w:rPr>
          <w:rFonts w:ascii="Times New Roman" w:eastAsia="標楷體" w:hAnsi="Times New Roman" w:hint="eastAsia"/>
        </w:rPr>
        <w:t>職稱</w:t>
      </w:r>
    </w:p>
    <w:p w:rsidR="00FB7AB5" w:rsidRPr="00CA4C66" w:rsidRDefault="005528C9">
      <w:pPr>
        <w:rPr>
          <w:rFonts w:ascii="Times New Roman" w:eastAsia="標楷體" w:hAnsi="Times New Roman"/>
        </w:rPr>
      </w:pPr>
      <w:r w:rsidRPr="00CA4C66">
        <w:rPr>
          <w:rFonts w:ascii="Times New Roman" w:eastAsia="標楷體" w:hAnsi="Times New Roman" w:hint="eastAsia"/>
        </w:rPr>
        <w:t>姓名：</w:t>
      </w:r>
      <w:r w:rsidR="00FB7AB5" w:rsidRPr="00CA4C66">
        <w:rPr>
          <w:rFonts w:ascii="Times New Roman" w:eastAsia="標楷體" w:hAnsi="新細明體" w:hint="eastAsia"/>
        </w:rPr>
        <w:t>謝沛妤</w:t>
      </w:r>
      <w:r w:rsidR="00FB7AB5" w:rsidRPr="00CA4C66">
        <w:rPr>
          <w:rFonts w:ascii="Times New Roman" w:eastAsia="標楷體" w:hAnsi="Times New Roman" w:hint="eastAsia"/>
        </w:rPr>
        <w:t xml:space="preserve">  (Hsieh Pei-Yu)</w:t>
      </w:r>
    </w:p>
    <w:p w:rsidR="005528C9" w:rsidRPr="00CA4C66" w:rsidRDefault="005528C9">
      <w:pPr>
        <w:rPr>
          <w:rFonts w:ascii="Times New Roman" w:eastAsia="標楷體" w:hAnsi="Times New Roman"/>
        </w:rPr>
      </w:pPr>
      <w:r w:rsidRPr="00CA4C66">
        <w:rPr>
          <w:rFonts w:ascii="Times New Roman" w:eastAsia="標楷體" w:hAnsi="Times New Roman" w:hint="eastAsia"/>
        </w:rPr>
        <w:t>系所：戲曲音樂學系</w:t>
      </w:r>
    </w:p>
    <w:p w:rsidR="005528C9" w:rsidRPr="00CA4C66" w:rsidRDefault="005528C9">
      <w:pPr>
        <w:rPr>
          <w:rFonts w:ascii="Times New Roman" w:eastAsia="標楷體" w:hAnsi="Times New Roman"/>
        </w:rPr>
      </w:pPr>
      <w:r w:rsidRPr="00CA4C66">
        <w:rPr>
          <w:rFonts w:ascii="Times New Roman" w:eastAsia="標楷體" w:hAnsi="Times New Roman" w:hint="eastAsia"/>
        </w:rPr>
        <w:t>職稱：</w:t>
      </w:r>
      <w:r w:rsidR="006C2C8E" w:rsidRPr="00CA4C66">
        <w:rPr>
          <w:rFonts w:ascii="Times New Roman" w:eastAsia="標楷體" w:hAnsi="Times New Roman" w:hint="eastAsia"/>
        </w:rPr>
        <w:t>音樂系兼任教師</w:t>
      </w:r>
    </w:p>
    <w:p w:rsidR="005528C9" w:rsidRPr="00CA4C66" w:rsidRDefault="005528C9">
      <w:pPr>
        <w:rPr>
          <w:rFonts w:ascii="Times New Roman" w:eastAsia="標楷體" w:hAnsi="Times New Roman"/>
        </w:rPr>
      </w:pPr>
    </w:p>
    <w:p w:rsidR="005528C9" w:rsidRPr="00CA4C66" w:rsidRDefault="005528C9">
      <w:pPr>
        <w:rPr>
          <w:rFonts w:ascii="Times New Roman" w:eastAsia="標楷體" w:hAnsi="Times New Roman"/>
        </w:rPr>
      </w:pPr>
      <w:r w:rsidRPr="00CA4C66">
        <w:rPr>
          <w:rFonts w:ascii="Times New Roman" w:eastAsia="標楷體" w:hAnsi="Times New Roman" w:hint="eastAsia"/>
        </w:rPr>
        <w:t>二、個人簡介</w:t>
      </w:r>
    </w:p>
    <w:p w:rsidR="00CD2868" w:rsidRPr="00CA4C66" w:rsidRDefault="00CD2868" w:rsidP="00CA4C66">
      <w:pPr>
        <w:jc w:val="both"/>
        <w:rPr>
          <w:rFonts w:ascii="Times New Roman" w:eastAsia="標楷體" w:hAnsi="Times New Roman"/>
        </w:rPr>
      </w:pPr>
      <w:r w:rsidRPr="00CA4C66">
        <w:rPr>
          <w:rFonts w:ascii="Times New Roman" w:eastAsia="標楷體" w:hAnsiTheme="minorEastAsia" w:hint="eastAsia"/>
        </w:rPr>
        <w:t>臺灣基隆市人。鋼琴由林秋芬教授啟蒙，</w:t>
      </w:r>
      <w:r w:rsidR="004E71D5" w:rsidRPr="00CA4C66">
        <w:rPr>
          <w:rFonts w:ascii="Times New Roman" w:eastAsia="標楷體" w:hAnsiTheme="minorEastAsia" w:hint="eastAsia"/>
        </w:rPr>
        <w:t>曾師事張冬茹、鄭書芬、王麗君、陳冠宇等教授。小提琴由連夢琪教授啟蒙，曾師事張正木、謝安琪、歐陽慧剛等教授。</w:t>
      </w:r>
      <w:r w:rsidRPr="00CA4C66">
        <w:rPr>
          <w:rFonts w:ascii="Times New Roman" w:eastAsia="標楷體" w:hAnsiTheme="minorEastAsia" w:hint="eastAsia"/>
        </w:rPr>
        <w:t>畢業於基隆市成功</w:t>
      </w:r>
      <w:r w:rsidR="004E71D5" w:rsidRPr="00CA4C66">
        <w:rPr>
          <w:rFonts w:ascii="Times New Roman" w:eastAsia="標楷體" w:hAnsiTheme="minorEastAsia" w:hint="eastAsia"/>
        </w:rPr>
        <w:t>國小</w:t>
      </w:r>
      <w:r w:rsidRPr="00CA4C66">
        <w:rPr>
          <w:rFonts w:ascii="Times New Roman" w:eastAsia="標楷體" w:hAnsiTheme="minorEastAsia" w:hint="eastAsia"/>
        </w:rPr>
        <w:t>音樂班、</w:t>
      </w:r>
      <w:r w:rsidR="004E71D5" w:rsidRPr="00CA4C66">
        <w:rPr>
          <w:rFonts w:ascii="Times New Roman" w:eastAsia="標楷體" w:hAnsiTheme="minorEastAsia" w:hint="eastAsia"/>
        </w:rPr>
        <w:t>基隆市成功國中音樂班，基隆高中</w:t>
      </w:r>
      <w:r w:rsidRPr="00CA4C66">
        <w:rPr>
          <w:rFonts w:ascii="Times New Roman" w:eastAsia="標楷體" w:hAnsiTheme="minorEastAsia" w:hint="eastAsia"/>
        </w:rPr>
        <w:t>音樂班、</w:t>
      </w:r>
      <w:r w:rsidR="004E71D5" w:rsidRPr="00CA4C66">
        <w:rPr>
          <w:rFonts w:ascii="Times New Roman" w:eastAsia="標楷體" w:hAnsiTheme="minorEastAsia" w:hint="eastAsia"/>
        </w:rPr>
        <w:t>實踐大學音樂系及東吳大學</w:t>
      </w:r>
      <w:r w:rsidRPr="00CA4C66">
        <w:rPr>
          <w:rFonts w:ascii="Times New Roman" w:eastAsia="標楷體" w:hAnsiTheme="minorEastAsia" w:hint="eastAsia"/>
        </w:rPr>
        <w:t>音樂碩士班</w:t>
      </w:r>
      <w:proofErr w:type="gramStart"/>
      <w:r w:rsidR="004E71D5" w:rsidRPr="00CA4C66">
        <w:rPr>
          <w:rFonts w:ascii="Times New Roman" w:eastAsia="標楷體" w:hAnsiTheme="minorEastAsia" w:hint="eastAsia"/>
        </w:rPr>
        <w:t>音樂學組並</w:t>
      </w:r>
      <w:proofErr w:type="gramEnd"/>
      <w:r w:rsidRPr="00CA4C66">
        <w:rPr>
          <w:rFonts w:ascii="Times New Roman" w:eastAsia="標楷體" w:hAnsiTheme="minorEastAsia" w:hint="eastAsia"/>
        </w:rPr>
        <w:t>師事</w:t>
      </w:r>
      <w:r w:rsidR="004E71D5" w:rsidRPr="00CA4C66">
        <w:rPr>
          <w:rFonts w:ascii="Times New Roman" w:eastAsia="標楷體" w:hAnsiTheme="minorEastAsia" w:hint="eastAsia"/>
        </w:rPr>
        <w:t>於呂鈺秀教授。</w:t>
      </w:r>
    </w:p>
    <w:p w:rsidR="004E71D5" w:rsidRPr="00CA4C66" w:rsidRDefault="004E71D5">
      <w:pPr>
        <w:rPr>
          <w:rFonts w:ascii="Times New Roman" w:eastAsia="標楷體" w:hAnsi="Times New Roman"/>
        </w:rPr>
      </w:pPr>
    </w:p>
    <w:p w:rsidR="004765D9" w:rsidRPr="00CA4C66" w:rsidRDefault="005528C9">
      <w:pPr>
        <w:rPr>
          <w:rFonts w:ascii="Times New Roman" w:eastAsia="標楷體" w:hAnsi="Times New Roman"/>
        </w:rPr>
      </w:pPr>
      <w:r w:rsidRPr="00CA4C66">
        <w:rPr>
          <w:rFonts w:ascii="Times New Roman" w:eastAsia="標楷體" w:hAnsi="Times New Roman" w:hint="eastAsia"/>
        </w:rPr>
        <w:t>三、學歷</w:t>
      </w:r>
      <w:r w:rsidR="00FB7AB5" w:rsidRPr="00CA4C66">
        <w:rPr>
          <w:rFonts w:ascii="Times New Roman" w:eastAsia="標楷體" w:hAnsiTheme="majorEastAsia" w:hint="eastAsia"/>
        </w:rPr>
        <w:t>：</w:t>
      </w:r>
      <w:r w:rsidR="004765D9" w:rsidRPr="00CA4C66">
        <w:rPr>
          <w:rFonts w:ascii="Times New Roman" w:eastAsia="標楷體" w:hAnsi="新細明體" w:hint="eastAsia"/>
        </w:rPr>
        <w:t>東吳大學音樂學系音樂學碩士</w:t>
      </w:r>
    </w:p>
    <w:p w:rsidR="00FB7AB5" w:rsidRPr="00CA4C66" w:rsidRDefault="004765D9">
      <w:pPr>
        <w:rPr>
          <w:rFonts w:ascii="Times New Roman" w:eastAsia="標楷體" w:hAnsi="Times New Roman"/>
        </w:rPr>
      </w:pPr>
      <w:r w:rsidRPr="00CA4C66">
        <w:rPr>
          <w:rFonts w:ascii="Times New Roman" w:eastAsia="標楷體" w:hAnsi="Times New Roman" w:hint="eastAsia"/>
        </w:rPr>
        <w:t xml:space="preserve">          </w:t>
      </w:r>
      <w:r w:rsidRPr="00CA4C66">
        <w:rPr>
          <w:rFonts w:ascii="Times New Roman" w:eastAsia="標楷體" w:hAnsi="新細明體" w:hint="eastAsia"/>
        </w:rPr>
        <w:t>實踐大學音樂學系藝術</w:t>
      </w:r>
      <w:proofErr w:type="gramStart"/>
      <w:r w:rsidRPr="00CA4C66">
        <w:rPr>
          <w:rFonts w:ascii="Times New Roman" w:eastAsia="標楷體" w:hAnsi="新細明體" w:hint="eastAsia"/>
        </w:rPr>
        <w:t>學</w:t>
      </w:r>
      <w:proofErr w:type="gramEnd"/>
      <w:r w:rsidRPr="00CA4C66">
        <w:rPr>
          <w:rFonts w:ascii="Times New Roman" w:eastAsia="標楷體" w:hAnsi="新細明體" w:hint="eastAsia"/>
        </w:rPr>
        <w:t>學士</w:t>
      </w:r>
    </w:p>
    <w:p w:rsidR="005528C9" w:rsidRPr="00CA4C66" w:rsidRDefault="005528C9">
      <w:pPr>
        <w:rPr>
          <w:rFonts w:ascii="Times New Roman" w:eastAsia="標楷體" w:hAnsi="Times New Roman"/>
        </w:rPr>
      </w:pPr>
    </w:p>
    <w:p w:rsidR="005528C9" w:rsidRPr="00CA4C66" w:rsidRDefault="005528C9">
      <w:pPr>
        <w:rPr>
          <w:rFonts w:ascii="Times New Roman" w:eastAsia="標楷體" w:hAnsi="Times New Roman"/>
        </w:rPr>
      </w:pPr>
      <w:r w:rsidRPr="00CA4C66">
        <w:rPr>
          <w:rFonts w:ascii="Times New Roman" w:eastAsia="標楷體" w:hAnsi="Times New Roman" w:hint="eastAsia"/>
        </w:rPr>
        <w:t>四、經歷</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43"/>
        <w:gridCol w:w="2552"/>
        <w:gridCol w:w="1701"/>
      </w:tblGrid>
      <w:tr w:rsidR="00BD0EEA" w:rsidRPr="00CA4C66" w:rsidTr="00CA4C66">
        <w:trPr>
          <w:cantSplit/>
          <w:trHeight w:val="302"/>
        </w:trPr>
        <w:tc>
          <w:tcPr>
            <w:tcW w:w="2268" w:type="dxa"/>
            <w:tcBorders>
              <w:top w:val="single" w:sz="12" w:space="0" w:color="auto"/>
              <w:bottom w:val="single" w:sz="4" w:space="0" w:color="auto"/>
            </w:tcBorders>
            <w:shd w:val="clear" w:color="auto" w:fill="F2F2F2"/>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服務機關名稱</w:t>
            </w:r>
          </w:p>
        </w:tc>
        <w:tc>
          <w:tcPr>
            <w:tcW w:w="1843" w:type="dxa"/>
            <w:tcBorders>
              <w:top w:val="single" w:sz="12" w:space="0" w:color="auto"/>
              <w:bottom w:val="single" w:sz="4" w:space="0" w:color="auto"/>
            </w:tcBorders>
            <w:shd w:val="clear" w:color="auto" w:fill="F2F2F2"/>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職</w:t>
            </w:r>
            <w:r w:rsidRPr="00CA4C66">
              <w:rPr>
                <w:rFonts w:eastAsia="標楷體" w:hint="eastAsia"/>
                <w:szCs w:val="24"/>
              </w:rPr>
              <w:t xml:space="preserve">    </w:t>
            </w:r>
            <w:r w:rsidRPr="00CA4C66">
              <w:rPr>
                <w:rFonts w:eastAsia="標楷體" w:hAnsi="標楷體" w:hint="eastAsia"/>
                <w:szCs w:val="24"/>
              </w:rPr>
              <w:t>別</w:t>
            </w:r>
          </w:p>
        </w:tc>
        <w:tc>
          <w:tcPr>
            <w:tcW w:w="2552" w:type="dxa"/>
            <w:tcBorders>
              <w:top w:val="single" w:sz="12" w:space="0" w:color="auto"/>
              <w:bottom w:val="single" w:sz="4" w:space="0" w:color="auto"/>
              <w:right w:val="single" w:sz="4" w:space="0" w:color="auto"/>
            </w:tcBorders>
            <w:shd w:val="clear" w:color="auto" w:fill="F2F2F2"/>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教授科目</w:t>
            </w:r>
          </w:p>
        </w:tc>
        <w:tc>
          <w:tcPr>
            <w:tcW w:w="1701" w:type="dxa"/>
            <w:tcBorders>
              <w:top w:val="single" w:sz="12" w:space="0" w:color="auto"/>
              <w:left w:val="single" w:sz="4" w:space="0" w:color="auto"/>
              <w:bottom w:val="single" w:sz="4" w:space="0" w:color="auto"/>
              <w:right w:val="single" w:sz="12" w:space="0" w:color="auto"/>
            </w:tcBorders>
            <w:shd w:val="clear" w:color="auto" w:fill="F2F2F2"/>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任職</w:t>
            </w:r>
            <w:proofErr w:type="gramStart"/>
            <w:r w:rsidRPr="00CA4C66">
              <w:rPr>
                <w:rFonts w:eastAsia="標楷體" w:hAnsi="標楷體" w:hint="eastAsia"/>
                <w:szCs w:val="24"/>
              </w:rPr>
              <w:t>起迄</w:t>
            </w:r>
            <w:proofErr w:type="gramEnd"/>
            <w:r w:rsidRPr="00CA4C66">
              <w:rPr>
                <w:rFonts w:eastAsia="標楷體" w:hAnsi="標楷體" w:hint="eastAsia"/>
                <w:szCs w:val="24"/>
              </w:rPr>
              <w:t>年月</w:t>
            </w:r>
          </w:p>
        </w:tc>
      </w:tr>
      <w:tr w:rsidR="00BD0EEA" w:rsidRPr="00CA4C66" w:rsidTr="00CA4C66">
        <w:trPr>
          <w:cantSplit/>
          <w:trHeight w:val="302"/>
        </w:trPr>
        <w:tc>
          <w:tcPr>
            <w:tcW w:w="2268"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臺北市私立</w:t>
            </w:r>
            <w:proofErr w:type="gramStart"/>
            <w:r w:rsidRPr="00CA4C66">
              <w:rPr>
                <w:rFonts w:eastAsia="標楷體" w:hAnsi="標楷體" w:hint="eastAsia"/>
                <w:szCs w:val="24"/>
              </w:rPr>
              <w:t>立</w:t>
            </w:r>
            <w:proofErr w:type="gramEnd"/>
            <w:r w:rsidRPr="00CA4C66">
              <w:rPr>
                <w:rFonts w:eastAsia="標楷體" w:hAnsi="標楷體" w:hint="eastAsia"/>
                <w:szCs w:val="24"/>
              </w:rPr>
              <w:t>人國際中小學</w:t>
            </w:r>
          </w:p>
        </w:tc>
        <w:tc>
          <w:tcPr>
            <w:tcW w:w="1843"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兼任教師</w:t>
            </w:r>
          </w:p>
        </w:tc>
        <w:tc>
          <w:tcPr>
            <w:tcW w:w="2552" w:type="dxa"/>
            <w:tcBorders>
              <w:bottom w:val="single" w:sz="4" w:space="0" w:color="auto"/>
              <w:right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小提琴</w:t>
            </w:r>
            <w:r w:rsidR="00BD0EEA" w:rsidRPr="00CA4C66">
              <w:rPr>
                <w:rFonts w:eastAsia="標楷體" w:hAnsi="標楷體" w:hint="eastAsia"/>
                <w:szCs w:val="24"/>
              </w:rPr>
              <w:t>、鋼琴</w:t>
            </w:r>
          </w:p>
        </w:tc>
        <w:tc>
          <w:tcPr>
            <w:tcW w:w="1701" w:type="dxa"/>
            <w:tcBorders>
              <w:left w:val="single" w:sz="4" w:space="0" w:color="auto"/>
              <w:bottom w:val="single" w:sz="4" w:space="0" w:color="auto"/>
              <w:right w:val="single" w:sz="12"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int="eastAsia"/>
                <w:szCs w:val="24"/>
              </w:rPr>
              <w:t>92</w:t>
            </w:r>
            <w:r w:rsidRPr="00CA4C66">
              <w:rPr>
                <w:rFonts w:eastAsia="標楷體" w:hAnsi="標楷體" w:hint="eastAsia"/>
                <w:szCs w:val="24"/>
              </w:rPr>
              <w:t>年</w:t>
            </w:r>
            <w:r w:rsidRPr="00CA4C66">
              <w:rPr>
                <w:rFonts w:eastAsia="標楷體" w:hint="eastAsia"/>
                <w:szCs w:val="24"/>
              </w:rPr>
              <w:t xml:space="preserve"> 9</w:t>
            </w:r>
            <w:r w:rsidRPr="00CA4C66">
              <w:rPr>
                <w:rFonts w:eastAsia="標楷體" w:hAnsi="標楷體" w:hint="eastAsia"/>
                <w:szCs w:val="24"/>
              </w:rPr>
              <w:t>月迄今</w:t>
            </w:r>
          </w:p>
        </w:tc>
      </w:tr>
      <w:tr w:rsidR="00BD0EEA" w:rsidRPr="00CA4C66" w:rsidTr="00CA4C66">
        <w:trPr>
          <w:cantSplit/>
          <w:trHeight w:val="603"/>
        </w:trPr>
        <w:tc>
          <w:tcPr>
            <w:tcW w:w="2268"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國立臺灣戲曲學院</w:t>
            </w:r>
          </w:p>
        </w:tc>
        <w:tc>
          <w:tcPr>
            <w:tcW w:w="1843"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兼任技術及專業教師</w:t>
            </w:r>
          </w:p>
        </w:tc>
        <w:tc>
          <w:tcPr>
            <w:tcW w:w="2552" w:type="dxa"/>
            <w:tcBorders>
              <w:bottom w:val="single" w:sz="4" w:space="0" w:color="auto"/>
              <w:right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樂理、音樂基礎訓練、</w:t>
            </w:r>
          </w:p>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音樂概論、展演實務</w:t>
            </w:r>
          </w:p>
        </w:tc>
        <w:tc>
          <w:tcPr>
            <w:tcW w:w="1701" w:type="dxa"/>
            <w:tcBorders>
              <w:left w:val="single" w:sz="4" w:space="0" w:color="auto"/>
              <w:bottom w:val="single" w:sz="4" w:space="0" w:color="auto"/>
              <w:right w:val="single" w:sz="12"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int="eastAsia"/>
                <w:szCs w:val="24"/>
              </w:rPr>
              <w:t>99</w:t>
            </w:r>
            <w:r w:rsidRPr="00CA4C66">
              <w:rPr>
                <w:rFonts w:eastAsia="標楷體" w:hAnsi="標楷體" w:hint="eastAsia"/>
                <w:szCs w:val="24"/>
              </w:rPr>
              <w:t>年</w:t>
            </w:r>
            <w:r w:rsidRPr="00CA4C66">
              <w:rPr>
                <w:rFonts w:eastAsia="標楷體" w:hint="eastAsia"/>
                <w:szCs w:val="24"/>
              </w:rPr>
              <w:t>9</w:t>
            </w:r>
            <w:r w:rsidRPr="00CA4C66">
              <w:rPr>
                <w:rFonts w:eastAsia="標楷體" w:hAnsi="標楷體" w:hint="eastAsia"/>
                <w:szCs w:val="24"/>
              </w:rPr>
              <w:t>月迄今</w:t>
            </w:r>
          </w:p>
        </w:tc>
      </w:tr>
      <w:tr w:rsidR="00BD0EEA" w:rsidRPr="00CA4C66" w:rsidTr="00CA4C66">
        <w:trPr>
          <w:cantSplit/>
          <w:trHeight w:val="312"/>
        </w:trPr>
        <w:tc>
          <w:tcPr>
            <w:tcW w:w="2268"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基隆市成功國民中學</w:t>
            </w:r>
          </w:p>
        </w:tc>
        <w:tc>
          <w:tcPr>
            <w:tcW w:w="1843" w:type="dxa"/>
            <w:tcBorders>
              <w:bottom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音樂班兼任教師</w:t>
            </w:r>
          </w:p>
        </w:tc>
        <w:tc>
          <w:tcPr>
            <w:tcW w:w="2552" w:type="dxa"/>
            <w:tcBorders>
              <w:bottom w:val="single" w:sz="4" w:space="0" w:color="auto"/>
              <w:right w:val="single" w:sz="4"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Ansi="標楷體" w:hint="eastAsia"/>
                <w:szCs w:val="24"/>
              </w:rPr>
              <w:t>樂理</w:t>
            </w:r>
          </w:p>
        </w:tc>
        <w:tc>
          <w:tcPr>
            <w:tcW w:w="1701" w:type="dxa"/>
            <w:tcBorders>
              <w:left w:val="single" w:sz="4" w:space="0" w:color="auto"/>
              <w:bottom w:val="single" w:sz="4" w:space="0" w:color="auto"/>
              <w:right w:val="single" w:sz="12" w:space="0" w:color="auto"/>
            </w:tcBorders>
            <w:vAlign w:val="center"/>
          </w:tcPr>
          <w:p w:rsidR="00740BAA" w:rsidRPr="00CA4C66" w:rsidRDefault="00740BAA" w:rsidP="000F2EAF">
            <w:pPr>
              <w:pStyle w:val="a7"/>
              <w:spacing w:line="0" w:lineRule="atLeast"/>
              <w:ind w:left="0"/>
              <w:jc w:val="center"/>
              <w:rPr>
                <w:rFonts w:eastAsia="標楷體"/>
                <w:szCs w:val="24"/>
              </w:rPr>
            </w:pPr>
            <w:r w:rsidRPr="00CA4C66">
              <w:rPr>
                <w:rFonts w:eastAsia="標楷體" w:hint="eastAsia"/>
                <w:szCs w:val="24"/>
              </w:rPr>
              <w:t>106</w:t>
            </w:r>
            <w:r w:rsidRPr="00CA4C66">
              <w:rPr>
                <w:rFonts w:eastAsia="標楷體" w:hAnsi="標楷體" w:hint="eastAsia"/>
                <w:szCs w:val="24"/>
              </w:rPr>
              <w:t>年</w:t>
            </w:r>
            <w:r w:rsidRPr="00CA4C66">
              <w:rPr>
                <w:rFonts w:eastAsia="標楷體" w:hint="eastAsia"/>
                <w:szCs w:val="24"/>
              </w:rPr>
              <w:t>9</w:t>
            </w:r>
            <w:r w:rsidRPr="00CA4C66">
              <w:rPr>
                <w:rFonts w:eastAsia="標楷體" w:hAnsi="標楷體" w:hint="eastAsia"/>
                <w:szCs w:val="24"/>
              </w:rPr>
              <w:t>月</w:t>
            </w:r>
          </w:p>
        </w:tc>
      </w:tr>
    </w:tbl>
    <w:p w:rsidR="00740BAA" w:rsidRPr="00CA4C66" w:rsidRDefault="00740BAA">
      <w:pPr>
        <w:rPr>
          <w:rFonts w:ascii="Times New Roman" w:eastAsia="標楷體" w:hAnsi="Times New Roman"/>
        </w:rPr>
      </w:pPr>
    </w:p>
    <w:p w:rsidR="005528C9" w:rsidRPr="00CA4C66" w:rsidRDefault="005528C9">
      <w:pPr>
        <w:rPr>
          <w:rFonts w:ascii="Times New Roman" w:eastAsia="標楷體" w:hAnsi="Times New Roman"/>
        </w:rPr>
      </w:pPr>
      <w:r w:rsidRPr="00CA4C66">
        <w:rPr>
          <w:rFonts w:ascii="Times New Roman" w:eastAsia="標楷體" w:hAnsi="Times New Roman" w:hint="eastAsia"/>
        </w:rPr>
        <w:t>五、聯絡方式</w:t>
      </w:r>
    </w:p>
    <w:p w:rsidR="00493378" w:rsidRPr="00CA4C66" w:rsidRDefault="00493378">
      <w:pPr>
        <w:rPr>
          <w:rFonts w:ascii="Times New Roman" w:eastAsia="標楷體" w:hAnsi="Times New Roman"/>
        </w:rPr>
      </w:pPr>
      <w:r w:rsidRPr="00CA4C66">
        <w:rPr>
          <w:rFonts w:ascii="Times New Roman" w:eastAsia="標楷體" w:hAnsi="Times New Roman" w:hint="eastAsia"/>
        </w:rPr>
        <w:t>辦公室位置：無</w:t>
      </w:r>
    </w:p>
    <w:p w:rsidR="005528C9" w:rsidRPr="00CA4C66" w:rsidRDefault="005528C9">
      <w:pPr>
        <w:rPr>
          <w:rFonts w:ascii="Times New Roman" w:eastAsia="標楷體" w:hAnsi="Times New Roman"/>
        </w:rPr>
      </w:pPr>
      <w:r w:rsidRPr="00CA4C66">
        <w:rPr>
          <w:rFonts w:ascii="Times New Roman" w:eastAsia="標楷體" w:hAnsi="Times New Roman" w:hint="eastAsia"/>
        </w:rPr>
        <w:t>電話</w:t>
      </w:r>
      <w:r w:rsidR="00786E7B" w:rsidRPr="00CA4C66">
        <w:rPr>
          <w:rFonts w:ascii="Times New Roman" w:eastAsia="標楷體" w:hAnsi="Times New Roman" w:hint="eastAsia"/>
        </w:rPr>
        <w:t>：</w:t>
      </w:r>
      <w:r w:rsidR="00786E7B" w:rsidRPr="00CA4C66">
        <w:rPr>
          <w:rFonts w:ascii="Times New Roman" w:eastAsia="標楷體" w:hAnsi="Times New Roman" w:hint="eastAsia"/>
        </w:rPr>
        <w:t>0988897302</w:t>
      </w:r>
    </w:p>
    <w:p w:rsidR="00493378" w:rsidRPr="00CA4C66" w:rsidRDefault="00493378">
      <w:pPr>
        <w:rPr>
          <w:rFonts w:ascii="Times New Roman" w:eastAsia="標楷體" w:hAnsi="Times New Roman"/>
        </w:rPr>
      </w:pPr>
      <w:r w:rsidRPr="00CA4C66">
        <w:rPr>
          <w:rFonts w:ascii="Times New Roman" w:eastAsia="標楷體" w:hAnsi="Times New Roman" w:hint="eastAsia"/>
        </w:rPr>
        <w:t>傳真：無</w:t>
      </w:r>
    </w:p>
    <w:p w:rsidR="005528C9" w:rsidRPr="00CA4C66" w:rsidRDefault="005528C9">
      <w:pPr>
        <w:rPr>
          <w:rFonts w:ascii="Times New Roman" w:eastAsia="標楷體" w:hAnsi="Times New Roman"/>
        </w:rPr>
      </w:pPr>
      <w:r w:rsidRPr="00CA4C66">
        <w:rPr>
          <w:rFonts w:ascii="Times New Roman" w:eastAsia="標楷體" w:hAnsi="Times New Roman" w:hint="eastAsia"/>
        </w:rPr>
        <w:t>信箱</w:t>
      </w:r>
      <w:r w:rsidR="00786E7B" w:rsidRPr="00CA4C66">
        <w:rPr>
          <w:rFonts w:ascii="Times New Roman" w:eastAsia="標楷體" w:hAnsi="Times New Roman" w:hint="eastAsia"/>
        </w:rPr>
        <w:t>：</w:t>
      </w:r>
      <w:r w:rsidR="00786E7B" w:rsidRPr="00CA4C66">
        <w:rPr>
          <w:rFonts w:ascii="Times New Roman" w:eastAsia="標楷體" w:hAnsi="Times New Roman" w:hint="eastAsia"/>
        </w:rPr>
        <w:t>claire.skyo@gmail.com</w:t>
      </w:r>
    </w:p>
    <w:p w:rsidR="00CD2868" w:rsidRPr="00CA4C66" w:rsidRDefault="00CD2868">
      <w:pPr>
        <w:rPr>
          <w:rFonts w:ascii="Times New Roman" w:eastAsia="標楷體" w:hAnsi="Times New Roman"/>
        </w:rPr>
      </w:pPr>
    </w:p>
    <w:p w:rsidR="005528C9" w:rsidRPr="00CA4C66" w:rsidRDefault="005528C9">
      <w:pPr>
        <w:rPr>
          <w:rFonts w:ascii="Times New Roman" w:eastAsia="標楷體" w:hAnsi="Times New Roman"/>
        </w:rPr>
      </w:pPr>
      <w:r w:rsidRPr="00CA4C66">
        <w:rPr>
          <w:rFonts w:ascii="Times New Roman" w:eastAsia="標楷體" w:hAnsi="Times New Roman" w:hint="eastAsia"/>
        </w:rPr>
        <w:t>六</w:t>
      </w:r>
      <w:r w:rsidRPr="00CA4C66">
        <w:rPr>
          <w:rFonts w:ascii="Times New Roman" w:eastAsia="標楷體" w:hAnsiTheme="majorEastAsia" w:hint="eastAsia"/>
        </w:rPr>
        <w:t>、專業領域、研究專長</w:t>
      </w:r>
    </w:p>
    <w:p w:rsidR="00786E7B" w:rsidRPr="00CA4C66" w:rsidRDefault="00CD2868">
      <w:pPr>
        <w:rPr>
          <w:rFonts w:ascii="Times New Roman" w:eastAsia="標楷體" w:hAnsi="Times New Roman"/>
        </w:rPr>
      </w:pPr>
      <w:r w:rsidRPr="00CA4C66">
        <w:rPr>
          <w:rFonts w:ascii="Times New Roman" w:eastAsia="標楷體" w:hAnsiTheme="majorEastAsia" w:hint="eastAsia"/>
        </w:rPr>
        <w:t>西方嚴肅音樂、音樂基礎訓練、音樂理論、小提琴教學</w:t>
      </w:r>
    </w:p>
    <w:p w:rsidR="00CD2868" w:rsidRPr="00CA4C66" w:rsidRDefault="00CD2868">
      <w:pPr>
        <w:rPr>
          <w:rFonts w:ascii="Times New Roman" w:eastAsia="標楷體" w:hAnsi="Times New Roman"/>
        </w:rPr>
      </w:pPr>
    </w:p>
    <w:p w:rsidR="005528C9" w:rsidRPr="00CA4C66" w:rsidRDefault="005528C9">
      <w:pPr>
        <w:rPr>
          <w:rFonts w:ascii="Times New Roman" w:eastAsia="標楷體" w:hAnsi="Times New Roman"/>
        </w:rPr>
      </w:pPr>
      <w:r w:rsidRPr="00CA4C66">
        <w:rPr>
          <w:rFonts w:ascii="Times New Roman" w:eastAsia="標楷體" w:hAnsiTheme="majorEastAsia" w:hint="eastAsia"/>
        </w:rPr>
        <w:t>七、學術著作（著作、期刊論文、研討會論文）</w:t>
      </w:r>
    </w:p>
    <w:p w:rsidR="004765D9" w:rsidRPr="00CA4C66" w:rsidRDefault="004765D9" w:rsidP="004765D9">
      <w:pPr>
        <w:pStyle w:val="a7"/>
        <w:spacing w:line="0" w:lineRule="atLeast"/>
        <w:ind w:left="0"/>
        <w:jc w:val="both"/>
        <w:rPr>
          <w:rFonts w:eastAsia="標楷體"/>
          <w:szCs w:val="24"/>
        </w:rPr>
      </w:pPr>
      <w:r w:rsidRPr="00CA4C66">
        <w:rPr>
          <w:rFonts w:eastAsia="標楷體" w:hAnsi="新細明體" w:hint="eastAsia"/>
          <w:szCs w:val="24"/>
        </w:rPr>
        <w:t>學術著作</w:t>
      </w:r>
      <w:r w:rsidRPr="00CA4C66">
        <w:rPr>
          <w:rFonts w:eastAsia="標楷體" w:hAnsiTheme="minorEastAsia" w:hint="eastAsia"/>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Ansi="新細明體" w:hint="eastAsia"/>
          <w:szCs w:val="24"/>
        </w:rPr>
        <w:t>謝沛妤</w:t>
      </w:r>
      <w:r w:rsidRPr="00CA4C66">
        <w:rPr>
          <w:rFonts w:eastAsia="標楷體" w:hint="eastAsia"/>
          <w:szCs w:val="24"/>
        </w:rPr>
        <w:t xml:space="preserve"> </w:t>
      </w:r>
      <w:r w:rsidRPr="00CA4C66">
        <w:rPr>
          <w:rFonts w:eastAsia="標楷體" w:hAnsi="新細明體" w:hint="eastAsia"/>
          <w:szCs w:val="24"/>
        </w:rPr>
        <w:t>（</w:t>
      </w:r>
      <w:r w:rsidRPr="00CA4C66">
        <w:rPr>
          <w:rFonts w:eastAsia="標楷體" w:hint="eastAsia"/>
          <w:szCs w:val="24"/>
        </w:rPr>
        <w:t>2010</w:t>
      </w:r>
      <w:r w:rsidRPr="00CA4C66">
        <w:rPr>
          <w:rFonts w:eastAsia="標楷體" w:hAnsi="新細明體" w:hint="eastAsia"/>
          <w:szCs w:val="24"/>
        </w:rPr>
        <w:t>）。《西方嚴肅音樂研究在臺灣》。</w:t>
      </w:r>
      <w:proofErr w:type="gramStart"/>
      <w:r w:rsidRPr="00CA4C66">
        <w:rPr>
          <w:rFonts w:eastAsia="標楷體" w:hAnsi="新細明體" w:hint="eastAsia"/>
          <w:szCs w:val="24"/>
        </w:rPr>
        <w:t>臺</w:t>
      </w:r>
      <w:proofErr w:type="gramEnd"/>
      <w:r w:rsidRPr="00CA4C66">
        <w:rPr>
          <w:rFonts w:eastAsia="標楷體" w:hAnsi="新細明體" w:hint="eastAsia"/>
          <w:szCs w:val="24"/>
        </w:rPr>
        <w:t>北：東吳大學。</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Ansi="新細明體" w:hint="eastAsia"/>
          <w:szCs w:val="24"/>
        </w:rPr>
        <w:t>謝沛妤</w:t>
      </w:r>
      <w:r w:rsidRPr="00CA4C66">
        <w:rPr>
          <w:rFonts w:eastAsia="標楷體" w:hint="eastAsia"/>
          <w:szCs w:val="24"/>
        </w:rPr>
        <w:t xml:space="preserve"> </w:t>
      </w:r>
      <w:r w:rsidRPr="00CA4C66">
        <w:rPr>
          <w:rFonts w:eastAsia="標楷體" w:hAnsi="新細明體" w:hint="eastAsia"/>
          <w:szCs w:val="24"/>
        </w:rPr>
        <w:t>（</w:t>
      </w:r>
      <w:r w:rsidRPr="00CA4C66">
        <w:rPr>
          <w:rFonts w:eastAsia="標楷體" w:hint="eastAsia"/>
          <w:szCs w:val="24"/>
        </w:rPr>
        <w:t>2009</w:t>
      </w:r>
      <w:r w:rsidRPr="00CA4C66">
        <w:rPr>
          <w:rFonts w:eastAsia="標楷體" w:hAnsi="新細明體" w:hint="eastAsia"/>
          <w:szCs w:val="24"/>
        </w:rPr>
        <w:t>）。勞動歌謠的音樂特徵分析－－以</w:t>
      </w:r>
      <w:r w:rsidRPr="00CA4C66">
        <w:rPr>
          <w:rFonts w:eastAsia="標楷體" w:hint="eastAsia"/>
          <w:szCs w:val="24"/>
        </w:rPr>
        <w:t xml:space="preserve"> </w:t>
      </w:r>
      <w:r w:rsidRPr="00CA4C66">
        <w:rPr>
          <w:rFonts w:eastAsia="標楷體" w:hAnsi="新細明體" w:hint="eastAsia"/>
          <w:szCs w:val="24"/>
        </w:rPr>
        <w:t>《土地與歌》及《</w:t>
      </w:r>
      <w:r w:rsidRPr="00CA4C66">
        <w:rPr>
          <w:rFonts w:eastAsia="標楷體" w:hint="eastAsia"/>
          <w:szCs w:val="24"/>
        </w:rPr>
        <w:t>Japanese Work Songs</w:t>
      </w:r>
      <w:r w:rsidRPr="00CA4C66">
        <w:rPr>
          <w:rFonts w:eastAsia="標楷體" w:hAnsi="新細明體" w:hint="eastAsia"/>
          <w:szCs w:val="24"/>
        </w:rPr>
        <w:t>》兩張唱片為例</w:t>
      </w:r>
      <w:proofErr w:type="gramStart"/>
      <w:r w:rsidRPr="00CA4C66">
        <w:rPr>
          <w:rFonts w:eastAsia="標楷體" w:hAnsi="新細明體" w:hint="eastAsia"/>
          <w:szCs w:val="24"/>
        </w:rPr>
        <w:t>〉</w:t>
      </w:r>
      <w:proofErr w:type="gramEnd"/>
      <w:r w:rsidRPr="00CA4C66">
        <w:rPr>
          <w:rFonts w:eastAsia="標楷體" w:hAnsi="新細明體" w:hint="eastAsia"/>
          <w:szCs w:val="24"/>
        </w:rPr>
        <w:t>。《九十七學年度東吳大學音樂學系碩士班暨碩士在職專班研究生論文發表會》。</w:t>
      </w:r>
      <w:proofErr w:type="gramStart"/>
      <w:r w:rsidRPr="00CA4C66">
        <w:rPr>
          <w:rFonts w:eastAsia="標楷體" w:hAnsi="新細明體" w:hint="eastAsia"/>
          <w:szCs w:val="24"/>
        </w:rPr>
        <w:t>臺</w:t>
      </w:r>
      <w:proofErr w:type="gramEnd"/>
      <w:r w:rsidRPr="00CA4C66">
        <w:rPr>
          <w:rFonts w:eastAsia="標楷體" w:hAnsi="新細明體" w:hint="eastAsia"/>
          <w:szCs w:val="24"/>
        </w:rPr>
        <w:t>北：東吳大學音樂系。</w:t>
      </w:r>
    </w:p>
    <w:p w:rsidR="004765D9" w:rsidRPr="00CA4C66" w:rsidRDefault="004765D9">
      <w:pPr>
        <w:rPr>
          <w:rFonts w:ascii="Times New Roman" w:eastAsia="標楷體" w:hAnsi="Times New Roman"/>
        </w:rPr>
      </w:pPr>
    </w:p>
    <w:p w:rsidR="008075DD" w:rsidRDefault="008075DD">
      <w:pPr>
        <w:rPr>
          <w:rFonts w:ascii="Times New Roman" w:eastAsia="標楷體" w:hAnsiTheme="majorEastAsia"/>
        </w:rPr>
      </w:pPr>
    </w:p>
    <w:p w:rsidR="008075DD" w:rsidRDefault="008075DD">
      <w:pPr>
        <w:rPr>
          <w:rFonts w:ascii="Times New Roman" w:eastAsia="標楷體" w:hAnsiTheme="majorEastAsia"/>
        </w:rPr>
      </w:pPr>
    </w:p>
    <w:p w:rsidR="005528C9" w:rsidRPr="00CA4C66" w:rsidRDefault="005528C9">
      <w:pPr>
        <w:rPr>
          <w:rFonts w:ascii="Times New Roman" w:eastAsia="標楷體" w:hAnsi="Times New Roman"/>
        </w:rPr>
      </w:pPr>
      <w:r w:rsidRPr="00CA4C66">
        <w:rPr>
          <w:rFonts w:ascii="Times New Roman" w:eastAsia="標楷體" w:hAnsiTheme="majorEastAsia" w:hint="eastAsia"/>
        </w:rPr>
        <w:lastRenderedPageBreak/>
        <w:t>八、表演作品</w:t>
      </w:r>
    </w:p>
    <w:p w:rsidR="004765D9" w:rsidRPr="00CA4C66" w:rsidRDefault="004765D9" w:rsidP="004765D9">
      <w:pPr>
        <w:pStyle w:val="a7"/>
        <w:spacing w:line="0" w:lineRule="atLeast"/>
        <w:ind w:left="0"/>
        <w:jc w:val="both"/>
        <w:rPr>
          <w:rFonts w:eastAsia="標楷體"/>
          <w:szCs w:val="24"/>
        </w:rPr>
      </w:pPr>
      <w:r w:rsidRPr="00CA4C66">
        <w:rPr>
          <w:rFonts w:eastAsia="標楷體" w:hAnsi="新細明體" w:hint="eastAsia"/>
          <w:szCs w:val="24"/>
        </w:rPr>
        <w:t>展演</w:t>
      </w:r>
      <w:r w:rsidRPr="00CA4C66">
        <w:rPr>
          <w:rFonts w:eastAsia="標楷體" w:hAnsiTheme="minorEastAsia" w:hint="eastAsia"/>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2017</w:t>
      </w:r>
      <w:r w:rsidRPr="00CA4C66">
        <w:rPr>
          <w:rFonts w:eastAsia="標楷體" w:hAnsi="新細明體" w:hint="eastAsia"/>
          <w:szCs w:val="24"/>
        </w:rPr>
        <w:t>年</w:t>
      </w:r>
      <w:r w:rsidRPr="00CA4C66">
        <w:rPr>
          <w:rFonts w:eastAsia="標楷體" w:hint="eastAsia"/>
          <w:szCs w:val="24"/>
        </w:rPr>
        <w:t>12</w:t>
      </w:r>
      <w:r w:rsidRPr="00CA4C66">
        <w:rPr>
          <w:rFonts w:eastAsia="標楷體" w:hAnsi="新細明體" w:hint="eastAsia"/>
          <w:szCs w:val="24"/>
        </w:rPr>
        <w:t>月於功學社</w:t>
      </w:r>
      <w:proofErr w:type="gramEnd"/>
      <w:r w:rsidRPr="00CA4C66">
        <w:rPr>
          <w:rFonts w:eastAsia="標楷體" w:hAnsi="新細明體" w:hint="eastAsia"/>
          <w:szCs w:val="24"/>
        </w:rPr>
        <w:t>復興演奏廳舉辦</w:t>
      </w:r>
      <w:r w:rsidRPr="00CA4C66">
        <w:rPr>
          <w:rFonts w:eastAsia="標楷體"/>
          <w:szCs w:val="24"/>
        </w:rPr>
        <w:t>“</w:t>
      </w:r>
      <w:r w:rsidRPr="00CA4C66">
        <w:rPr>
          <w:rFonts w:eastAsia="標楷體" w:hAnsi="新細明體"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2016</w:t>
      </w:r>
      <w:r w:rsidRPr="00CA4C66">
        <w:rPr>
          <w:rFonts w:eastAsia="標楷體" w:hAnsiTheme="minorEastAsia" w:hint="eastAsia"/>
          <w:szCs w:val="24"/>
        </w:rPr>
        <w:t>年</w:t>
      </w:r>
      <w:r w:rsidRPr="00CA4C66">
        <w:rPr>
          <w:rFonts w:eastAsia="標楷體" w:hint="eastAsia"/>
          <w:szCs w:val="24"/>
        </w:rPr>
        <w:t>6</w:t>
      </w:r>
      <w:r w:rsidRPr="00CA4C66">
        <w:rPr>
          <w:rFonts w:eastAsia="標楷體" w:hAnsiTheme="minorEastAsia" w:hint="eastAsia"/>
          <w:szCs w:val="24"/>
        </w:rPr>
        <w:t>月於功學社</w:t>
      </w:r>
      <w:proofErr w:type="gramEnd"/>
      <w:r w:rsidRPr="00CA4C66">
        <w:rPr>
          <w:rFonts w:eastAsia="標楷體" w:hAnsiTheme="minorEastAsia" w:hint="eastAsia"/>
          <w:szCs w:val="24"/>
        </w:rPr>
        <w:t>復興演奏廳舉辦</w:t>
      </w:r>
      <w:r w:rsidRPr="00CA4C66">
        <w:rPr>
          <w:rFonts w:eastAsia="標楷體"/>
          <w:szCs w:val="24"/>
        </w:rPr>
        <w:t>“</w:t>
      </w:r>
      <w:r w:rsidRPr="00CA4C66">
        <w:rPr>
          <w:rFonts w:eastAsia="標楷體" w:hAnsiTheme="minorEastAsia"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2014</w:t>
      </w:r>
      <w:r w:rsidRPr="00CA4C66">
        <w:rPr>
          <w:rFonts w:eastAsia="標楷體" w:hAnsiTheme="minorEastAsia" w:hint="eastAsia"/>
          <w:szCs w:val="24"/>
        </w:rPr>
        <w:t>年</w:t>
      </w:r>
      <w:r w:rsidRPr="00CA4C66">
        <w:rPr>
          <w:rFonts w:eastAsia="標楷體" w:hint="eastAsia"/>
          <w:szCs w:val="24"/>
        </w:rPr>
        <w:t>12</w:t>
      </w:r>
      <w:r w:rsidRPr="00CA4C66">
        <w:rPr>
          <w:rFonts w:eastAsia="標楷體" w:hAnsiTheme="minorEastAsia" w:hint="eastAsia"/>
          <w:szCs w:val="24"/>
        </w:rPr>
        <w:t>月於功學社</w:t>
      </w:r>
      <w:proofErr w:type="gramEnd"/>
      <w:r w:rsidRPr="00CA4C66">
        <w:rPr>
          <w:rFonts w:eastAsia="標楷體" w:hAnsiTheme="minorEastAsia" w:hint="eastAsia"/>
          <w:szCs w:val="24"/>
        </w:rPr>
        <w:t>復興演奏廳舉辦</w:t>
      </w:r>
      <w:r w:rsidRPr="00CA4C66">
        <w:rPr>
          <w:rFonts w:eastAsia="標楷體"/>
          <w:szCs w:val="24"/>
        </w:rPr>
        <w:t>“</w:t>
      </w:r>
      <w:r w:rsidRPr="00CA4C66">
        <w:rPr>
          <w:rFonts w:eastAsia="標楷體" w:hAnsiTheme="minorEastAsia"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2012</w:t>
      </w:r>
      <w:r w:rsidRPr="00CA4C66">
        <w:rPr>
          <w:rFonts w:eastAsia="標楷體" w:hAnsiTheme="minorEastAsia" w:hint="eastAsia"/>
          <w:szCs w:val="24"/>
        </w:rPr>
        <w:t>年</w:t>
      </w:r>
      <w:r w:rsidRPr="00CA4C66">
        <w:rPr>
          <w:rFonts w:eastAsia="標楷體" w:hint="eastAsia"/>
          <w:szCs w:val="24"/>
        </w:rPr>
        <w:t>5</w:t>
      </w:r>
      <w:r w:rsidRPr="00CA4C66">
        <w:rPr>
          <w:rFonts w:eastAsia="標楷體" w:hAnsiTheme="minorEastAsia" w:hint="eastAsia"/>
          <w:szCs w:val="24"/>
        </w:rPr>
        <w:t>月於功學社</w:t>
      </w:r>
      <w:proofErr w:type="gramEnd"/>
      <w:r w:rsidRPr="00CA4C66">
        <w:rPr>
          <w:rFonts w:eastAsia="標楷體" w:hAnsiTheme="minorEastAsia" w:hint="eastAsia"/>
          <w:szCs w:val="24"/>
        </w:rPr>
        <w:t>復興演奏廳舉辦</w:t>
      </w:r>
      <w:r w:rsidRPr="00CA4C66">
        <w:rPr>
          <w:rFonts w:eastAsia="標楷體"/>
          <w:szCs w:val="24"/>
        </w:rPr>
        <w:t>“</w:t>
      </w:r>
      <w:r w:rsidRPr="00CA4C66">
        <w:rPr>
          <w:rFonts w:eastAsia="標楷體" w:hAnsiTheme="minorEastAsia"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2012</w:t>
      </w:r>
      <w:r w:rsidRPr="00CA4C66">
        <w:rPr>
          <w:rFonts w:eastAsia="標楷體" w:hAnsiTheme="minorEastAsia" w:hint="eastAsia"/>
          <w:szCs w:val="24"/>
        </w:rPr>
        <w:t>年</w:t>
      </w:r>
      <w:r w:rsidRPr="00CA4C66">
        <w:rPr>
          <w:rFonts w:eastAsia="標楷體" w:hint="eastAsia"/>
          <w:szCs w:val="24"/>
        </w:rPr>
        <w:t>1</w:t>
      </w:r>
      <w:r w:rsidRPr="00CA4C66">
        <w:rPr>
          <w:rFonts w:eastAsia="標楷體" w:hAnsiTheme="minorEastAsia" w:hint="eastAsia"/>
          <w:szCs w:val="24"/>
        </w:rPr>
        <w:t>月隨立人</w:t>
      </w:r>
      <w:proofErr w:type="gramEnd"/>
      <w:r w:rsidRPr="00CA4C66">
        <w:rPr>
          <w:rFonts w:eastAsia="標楷體" w:hAnsiTheme="minorEastAsia" w:hint="eastAsia"/>
          <w:szCs w:val="24"/>
        </w:rPr>
        <w:t>小學教師弦樂團於福華會館演出</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2010</w:t>
      </w:r>
      <w:r w:rsidRPr="00CA4C66">
        <w:rPr>
          <w:rFonts w:eastAsia="標楷體" w:hAnsiTheme="minorEastAsia" w:hint="eastAsia"/>
          <w:szCs w:val="24"/>
        </w:rPr>
        <w:t>年</w:t>
      </w:r>
      <w:r w:rsidRPr="00CA4C66">
        <w:rPr>
          <w:rFonts w:eastAsia="標楷體" w:hint="eastAsia"/>
          <w:szCs w:val="24"/>
        </w:rPr>
        <w:t>12</w:t>
      </w:r>
      <w:r w:rsidRPr="00CA4C66">
        <w:rPr>
          <w:rFonts w:eastAsia="標楷體" w:hAnsiTheme="minorEastAsia" w:hint="eastAsia"/>
          <w:szCs w:val="24"/>
        </w:rPr>
        <w:t>月於功學社</w:t>
      </w:r>
      <w:proofErr w:type="gramEnd"/>
      <w:r w:rsidRPr="00CA4C66">
        <w:rPr>
          <w:rFonts w:eastAsia="標楷體" w:hAnsiTheme="minorEastAsia" w:hint="eastAsia"/>
          <w:szCs w:val="24"/>
        </w:rPr>
        <w:t>復興演奏廳舉辦</w:t>
      </w:r>
      <w:r w:rsidRPr="00CA4C66">
        <w:rPr>
          <w:rFonts w:eastAsia="標楷體"/>
          <w:szCs w:val="24"/>
        </w:rPr>
        <w:t>“</w:t>
      </w:r>
      <w:r w:rsidRPr="00CA4C66">
        <w:rPr>
          <w:rFonts w:eastAsia="標楷體" w:hAnsiTheme="minorEastAsia"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2010</w:t>
      </w:r>
      <w:r w:rsidRPr="00CA4C66">
        <w:rPr>
          <w:rFonts w:eastAsia="標楷體" w:hAnsiTheme="minorEastAsia" w:hint="eastAsia"/>
          <w:szCs w:val="24"/>
        </w:rPr>
        <w:t>年</w:t>
      </w:r>
      <w:r w:rsidRPr="00CA4C66">
        <w:rPr>
          <w:rFonts w:eastAsia="標楷體" w:hint="eastAsia"/>
          <w:szCs w:val="24"/>
        </w:rPr>
        <w:t>6</w:t>
      </w:r>
      <w:r w:rsidRPr="00CA4C66">
        <w:rPr>
          <w:rFonts w:eastAsia="標楷體" w:hAnsiTheme="minorEastAsia" w:hint="eastAsia"/>
          <w:szCs w:val="24"/>
        </w:rPr>
        <w:t>月於立人</w:t>
      </w:r>
      <w:proofErr w:type="gramEnd"/>
      <w:r w:rsidRPr="00CA4C66">
        <w:rPr>
          <w:rFonts w:eastAsia="標楷體" w:hAnsiTheme="minorEastAsia" w:hint="eastAsia"/>
          <w:szCs w:val="24"/>
        </w:rPr>
        <w:t>小學弦樂團畢業音樂會擔任指揮</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2009</w:t>
      </w:r>
      <w:r w:rsidRPr="00CA4C66">
        <w:rPr>
          <w:rFonts w:eastAsia="標楷體" w:hAnsiTheme="minorEastAsia" w:hint="eastAsia"/>
          <w:szCs w:val="24"/>
        </w:rPr>
        <w:t>年</w:t>
      </w:r>
      <w:r w:rsidRPr="00CA4C66">
        <w:rPr>
          <w:rFonts w:eastAsia="標楷體" w:hint="eastAsia"/>
          <w:szCs w:val="24"/>
        </w:rPr>
        <w:t>12</w:t>
      </w:r>
      <w:r w:rsidRPr="00CA4C66">
        <w:rPr>
          <w:rFonts w:eastAsia="標楷體" w:hAnsiTheme="minorEastAsia" w:hint="eastAsia"/>
          <w:szCs w:val="24"/>
        </w:rPr>
        <w:t>月於立人</w:t>
      </w:r>
      <w:proofErr w:type="gramEnd"/>
      <w:r w:rsidRPr="00CA4C66">
        <w:rPr>
          <w:rFonts w:eastAsia="標楷體" w:hAnsiTheme="minorEastAsia" w:hint="eastAsia"/>
          <w:szCs w:val="24"/>
        </w:rPr>
        <w:t>小學弦樂團聖誕音樂會擔任指揮</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2009</w:t>
      </w:r>
      <w:r w:rsidRPr="00CA4C66">
        <w:rPr>
          <w:rFonts w:eastAsia="標楷體" w:hAnsiTheme="minorEastAsia" w:hint="eastAsia"/>
          <w:szCs w:val="24"/>
        </w:rPr>
        <w:t>年</w:t>
      </w:r>
      <w:r w:rsidRPr="00CA4C66">
        <w:rPr>
          <w:rFonts w:eastAsia="標楷體" w:hint="eastAsia"/>
          <w:szCs w:val="24"/>
        </w:rPr>
        <w:t>5</w:t>
      </w:r>
      <w:r w:rsidRPr="00CA4C66">
        <w:rPr>
          <w:rFonts w:eastAsia="標楷體" w:hAnsiTheme="minorEastAsia" w:hint="eastAsia"/>
          <w:szCs w:val="24"/>
        </w:rPr>
        <w:t>月於功學社</w:t>
      </w:r>
      <w:proofErr w:type="gramEnd"/>
      <w:r w:rsidRPr="00CA4C66">
        <w:rPr>
          <w:rFonts w:eastAsia="標楷體" w:hAnsiTheme="minorEastAsia" w:hint="eastAsia"/>
          <w:szCs w:val="24"/>
        </w:rPr>
        <w:t>復興演奏廳舉辦</w:t>
      </w:r>
      <w:r w:rsidRPr="00CA4C66">
        <w:rPr>
          <w:rFonts w:eastAsia="標楷體"/>
          <w:szCs w:val="24"/>
        </w:rPr>
        <w:t>“</w:t>
      </w:r>
      <w:r w:rsidRPr="00CA4C66">
        <w:rPr>
          <w:rFonts w:eastAsia="標楷體" w:hAnsiTheme="minorEastAsia" w:hint="eastAsia"/>
          <w:szCs w:val="24"/>
        </w:rPr>
        <w:t>謝沛妤、徐慧禎老師學生聯合發表會</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int="eastAsia"/>
          <w:szCs w:val="24"/>
        </w:rPr>
        <w:t>2007</w:t>
      </w:r>
      <w:r w:rsidRPr="00CA4C66">
        <w:rPr>
          <w:rFonts w:eastAsia="標楷體" w:hAnsiTheme="minorEastAsia" w:hint="eastAsia"/>
          <w:szCs w:val="24"/>
        </w:rPr>
        <w:t>年</w:t>
      </w:r>
      <w:r w:rsidRPr="00CA4C66">
        <w:rPr>
          <w:rFonts w:eastAsia="標楷體" w:hint="eastAsia"/>
          <w:szCs w:val="24"/>
        </w:rPr>
        <w:t>7</w:t>
      </w:r>
      <w:r w:rsidRPr="00CA4C66">
        <w:rPr>
          <w:rFonts w:eastAsia="標楷體" w:hAnsiTheme="minorEastAsia" w:hint="eastAsia"/>
          <w:szCs w:val="24"/>
        </w:rPr>
        <w:t>月隨霹靂布袋戲團於高雄演出，擔任小提琴伴奏</w:t>
      </w:r>
    </w:p>
    <w:p w:rsidR="004765D9" w:rsidRPr="00CA4C66" w:rsidRDefault="004765D9" w:rsidP="00CA4C66">
      <w:pPr>
        <w:pStyle w:val="a7"/>
        <w:numPr>
          <w:ilvl w:val="0"/>
          <w:numId w:val="1"/>
        </w:numPr>
        <w:spacing w:line="0" w:lineRule="atLeast"/>
        <w:ind w:left="284" w:hanging="284"/>
        <w:jc w:val="both"/>
        <w:rPr>
          <w:rFonts w:eastAsia="標楷體"/>
          <w:szCs w:val="24"/>
        </w:rPr>
      </w:pPr>
      <w:proofErr w:type="gramStart"/>
      <w:r w:rsidRPr="00CA4C66">
        <w:rPr>
          <w:rFonts w:eastAsia="標楷體" w:hint="eastAsia"/>
          <w:szCs w:val="24"/>
        </w:rPr>
        <w:t>2006</w:t>
      </w:r>
      <w:r w:rsidRPr="00CA4C66">
        <w:rPr>
          <w:rFonts w:eastAsia="標楷體" w:hAnsiTheme="minorEastAsia" w:hint="eastAsia"/>
          <w:szCs w:val="24"/>
        </w:rPr>
        <w:t>年</w:t>
      </w:r>
      <w:r w:rsidRPr="00CA4C66">
        <w:rPr>
          <w:rFonts w:eastAsia="標楷體" w:hint="eastAsia"/>
          <w:szCs w:val="24"/>
        </w:rPr>
        <w:t>1</w:t>
      </w:r>
      <w:r w:rsidRPr="00CA4C66">
        <w:rPr>
          <w:rFonts w:eastAsia="標楷體" w:hAnsiTheme="minorEastAsia" w:hint="eastAsia"/>
          <w:szCs w:val="24"/>
        </w:rPr>
        <w:t>月隨立人</w:t>
      </w:r>
      <w:proofErr w:type="gramEnd"/>
      <w:r w:rsidRPr="00CA4C66">
        <w:rPr>
          <w:rFonts w:eastAsia="標楷體" w:hAnsiTheme="minorEastAsia" w:hint="eastAsia"/>
          <w:szCs w:val="24"/>
        </w:rPr>
        <w:t>小學教師弦樂團於福華會館演出</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int="eastAsia"/>
          <w:szCs w:val="24"/>
        </w:rPr>
        <w:t>2004</w:t>
      </w:r>
      <w:r w:rsidRPr="00CA4C66">
        <w:rPr>
          <w:rFonts w:eastAsia="標楷體" w:hAnsiTheme="minorEastAsia" w:hint="eastAsia"/>
          <w:szCs w:val="24"/>
        </w:rPr>
        <w:t>年</w:t>
      </w:r>
      <w:r w:rsidRPr="00CA4C66">
        <w:rPr>
          <w:rFonts w:eastAsia="標楷體" w:hint="eastAsia"/>
          <w:szCs w:val="24"/>
        </w:rPr>
        <w:t>8</w:t>
      </w:r>
      <w:r w:rsidRPr="00CA4C66">
        <w:rPr>
          <w:rFonts w:eastAsia="標楷體" w:hAnsiTheme="minorEastAsia" w:hint="eastAsia"/>
          <w:szCs w:val="24"/>
        </w:rPr>
        <w:t>月隨實踐大學管弦樂團於日本東京演出</w:t>
      </w:r>
    </w:p>
    <w:p w:rsidR="004765D9" w:rsidRPr="00CA4C66" w:rsidRDefault="00EF7519" w:rsidP="00EF7519">
      <w:pPr>
        <w:pStyle w:val="a7"/>
        <w:spacing w:line="0" w:lineRule="atLeast"/>
        <w:ind w:left="284"/>
        <w:jc w:val="both"/>
        <w:rPr>
          <w:rFonts w:eastAsia="標楷體"/>
          <w:szCs w:val="24"/>
        </w:rPr>
      </w:pPr>
      <w:r>
        <w:rPr>
          <w:rFonts w:eastAsia="標楷體" w:hint="eastAsia"/>
          <w:szCs w:val="24"/>
        </w:rPr>
        <w:t xml:space="preserve">       </w:t>
      </w:r>
      <w:r w:rsidR="004765D9" w:rsidRPr="00CA4C66">
        <w:rPr>
          <w:rFonts w:eastAsia="標楷體" w:hint="eastAsia"/>
          <w:szCs w:val="24"/>
        </w:rPr>
        <w:t>5</w:t>
      </w:r>
      <w:r w:rsidR="004765D9" w:rsidRPr="00CA4C66">
        <w:rPr>
          <w:rFonts w:eastAsia="標楷體" w:hAnsiTheme="minorEastAsia" w:hint="eastAsia"/>
          <w:szCs w:val="24"/>
        </w:rPr>
        <w:t>月於實踐大學音樂廳舉辦</w:t>
      </w:r>
      <w:r w:rsidR="004765D9" w:rsidRPr="00CA4C66">
        <w:rPr>
          <w:rFonts w:eastAsia="標楷體" w:hint="eastAsia"/>
          <w:szCs w:val="24"/>
        </w:rPr>
        <w:t xml:space="preserve"> </w:t>
      </w:r>
      <w:r w:rsidR="004765D9" w:rsidRPr="00CA4C66">
        <w:rPr>
          <w:rFonts w:eastAsia="標楷體"/>
          <w:szCs w:val="24"/>
        </w:rPr>
        <w:t>“</w:t>
      </w:r>
      <w:r w:rsidR="004765D9" w:rsidRPr="00CA4C66">
        <w:rPr>
          <w:rFonts w:eastAsia="標楷體" w:hAnsiTheme="minorEastAsia" w:hint="eastAsia"/>
          <w:szCs w:val="24"/>
        </w:rPr>
        <w:t>謝沛妤小提琴獨奏會</w:t>
      </w:r>
      <w:r w:rsidR="004765D9" w:rsidRPr="00CA4C66">
        <w:rPr>
          <w:rFonts w:eastAsia="標楷體"/>
          <w:szCs w:val="24"/>
        </w:rPr>
        <w:t>”</w:t>
      </w:r>
    </w:p>
    <w:p w:rsidR="004765D9" w:rsidRPr="00CA4C66" w:rsidRDefault="00EF7519" w:rsidP="00EF7519">
      <w:pPr>
        <w:pStyle w:val="a7"/>
        <w:spacing w:line="0" w:lineRule="atLeast"/>
        <w:ind w:left="284"/>
        <w:jc w:val="both"/>
        <w:rPr>
          <w:rFonts w:eastAsia="標楷體"/>
          <w:szCs w:val="24"/>
        </w:rPr>
      </w:pPr>
      <w:r>
        <w:rPr>
          <w:rFonts w:eastAsia="標楷體" w:hint="eastAsia"/>
          <w:szCs w:val="24"/>
        </w:rPr>
        <w:t xml:space="preserve">       </w:t>
      </w:r>
      <w:r w:rsidR="004765D9" w:rsidRPr="00CA4C66">
        <w:rPr>
          <w:rFonts w:eastAsia="標楷體" w:hint="eastAsia"/>
          <w:szCs w:val="24"/>
        </w:rPr>
        <w:t>4</w:t>
      </w:r>
      <w:r w:rsidR="004765D9" w:rsidRPr="00CA4C66">
        <w:rPr>
          <w:rFonts w:eastAsia="標楷體" w:hAnsiTheme="minorEastAsia" w:hint="eastAsia"/>
          <w:szCs w:val="24"/>
        </w:rPr>
        <w:t>月隨實踐大學管弦樂團於國家音樂廳演出</w:t>
      </w:r>
      <w:r w:rsidR="004765D9" w:rsidRPr="00CA4C66">
        <w:rPr>
          <w:rFonts w:eastAsia="標楷體"/>
          <w:szCs w:val="24"/>
        </w:rPr>
        <w:t>“</w:t>
      </w:r>
      <w:r w:rsidR="004765D9" w:rsidRPr="00CA4C66">
        <w:rPr>
          <w:rFonts w:eastAsia="標楷體" w:hAnsiTheme="minorEastAsia" w:hint="eastAsia"/>
          <w:szCs w:val="24"/>
        </w:rPr>
        <w:t>大直樂展</w:t>
      </w:r>
      <w:r w:rsidR="004765D9"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int="eastAsia"/>
          <w:szCs w:val="24"/>
        </w:rPr>
        <w:t>2003</w:t>
      </w:r>
      <w:r w:rsidRPr="00CA4C66">
        <w:rPr>
          <w:rFonts w:eastAsia="標楷體" w:hAnsiTheme="minorEastAsia" w:hint="eastAsia"/>
          <w:szCs w:val="24"/>
        </w:rPr>
        <w:t>年</w:t>
      </w:r>
      <w:r w:rsidRPr="00CA4C66">
        <w:rPr>
          <w:rFonts w:eastAsia="標楷體" w:hint="eastAsia"/>
          <w:szCs w:val="24"/>
        </w:rPr>
        <w:t>10</w:t>
      </w:r>
      <w:r w:rsidRPr="00CA4C66">
        <w:rPr>
          <w:rFonts w:eastAsia="標楷體" w:hAnsiTheme="minorEastAsia" w:hint="eastAsia"/>
          <w:szCs w:val="24"/>
        </w:rPr>
        <w:t>月隨實踐大學管弦樂團於</w:t>
      </w:r>
      <w:proofErr w:type="gramStart"/>
      <w:r w:rsidRPr="00CA4C66">
        <w:rPr>
          <w:rFonts w:eastAsia="標楷體" w:hAnsiTheme="minorEastAsia" w:hint="eastAsia"/>
          <w:szCs w:val="24"/>
        </w:rPr>
        <w:t>臺</w:t>
      </w:r>
      <w:proofErr w:type="gramEnd"/>
      <w:r w:rsidRPr="00CA4C66">
        <w:rPr>
          <w:rFonts w:eastAsia="標楷體" w:hAnsiTheme="minorEastAsia" w:hint="eastAsia"/>
          <w:szCs w:val="24"/>
        </w:rPr>
        <w:t>北中山堂演出</w:t>
      </w:r>
      <w:r w:rsidRPr="00CA4C66">
        <w:rPr>
          <w:rFonts w:eastAsia="標楷體"/>
          <w:szCs w:val="24"/>
        </w:rPr>
        <w:t>“</w:t>
      </w:r>
      <w:r w:rsidRPr="00CA4C66">
        <w:rPr>
          <w:rFonts w:eastAsia="標楷體" w:hAnsiTheme="minorEastAsia" w:hint="eastAsia"/>
          <w:szCs w:val="24"/>
        </w:rPr>
        <w:t>協奏曲之夜</w:t>
      </w:r>
      <w:r w:rsidRPr="00CA4C66">
        <w:rPr>
          <w:rFonts w:eastAsia="標楷體"/>
          <w:szCs w:val="24"/>
        </w:rPr>
        <w:t>”</w:t>
      </w:r>
    </w:p>
    <w:p w:rsidR="004765D9" w:rsidRPr="00CA4C66" w:rsidRDefault="004765D9" w:rsidP="00CA4C66">
      <w:pPr>
        <w:pStyle w:val="a7"/>
        <w:numPr>
          <w:ilvl w:val="0"/>
          <w:numId w:val="1"/>
        </w:numPr>
        <w:spacing w:line="0" w:lineRule="atLeast"/>
        <w:ind w:left="284" w:hanging="284"/>
        <w:jc w:val="both"/>
        <w:rPr>
          <w:rFonts w:eastAsia="標楷體"/>
          <w:szCs w:val="24"/>
        </w:rPr>
      </w:pPr>
      <w:r w:rsidRPr="00CA4C66">
        <w:rPr>
          <w:rFonts w:eastAsia="標楷體" w:hint="eastAsia"/>
          <w:szCs w:val="24"/>
        </w:rPr>
        <w:t>2002</w:t>
      </w:r>
      <w:r w:rsidRPr="00CA4C66">
        <w:rPr>
          <w:rFonts w:eastAsia="標楷體" w:hAnsiTheme="minorEastAsia" w:hint="eastAsia"/>
          <w:szCs w:val="24"/>
        </w:rPr>
        <w:t>年</w:t>
      </w:r>
      <w:r w:rsidRPr="00CA4C66">
        <w:rPr>
          <w:rFonts w:eastAsia="標楷體" w:hint="eastAsia"/>
          <w:szCs w:val="24"/>
        </w:rPr>
        <w:t>7</w:t>
      </w:r>
      <w:r w:rsidRPr="00CA4C66">
        <w:rPr>
          <w:rFonts w:eastAsia="標楷體" w:hAnsiTheme="minorEastAsia" w:hint="eastAsia"/>
          <w:szCs w:val="24"/>
        </w:rPr>
        <w:t>月隨實踐大學管弦樂團於國家音樂廳演出</w:t>
      </w:r>
      <w:r w:rsidRPr="00CA4C66">
        <w:rPr>
          <w:rFonts w:eastAsia="標楷體"/>
          <w:szCs w:val="24"/>
        </w:rPr>
        <w:t>“</w:t>
      </w:r>
      <w:r w:rsidRPr="00CA4C66">
        <w:rPr>
          <w:rFonts w:eastAsia="標楷體" w:hAnsiTheme="minorEastAsia" w:hint="eastAsia"/>
          <w:szCs w:val="24"/>
        </w:rPr>
        <w:t>校慶音樂會</w:t>
      </w:r>
      <w:r w:rsidRPr="00CA4C66">
        <w:rPr>
          <w:rFonts w:eastAsia="標楷體"/>
          <w:szCs w:val="24"/>
        </w:rPr>
        <w:t>”</w:t>
      </w:r>
    </w:p>
    <w:p w:rsidR="004765D9" w:rsidRPr="00CA4C66" w:rsidRDefault="004765D9" w:rsidP="004765D9">
      <w:pPr>
        <w:pStyle w:val="a7"/>
        <w:spacing w:line="0" w:lineRule="atLeast"/>
        <w:ind w:left="0"/>
        <w:jc w:val="both"/>
        <w:rPr>
          <w:rFonts w:eastAsia="標楷體"/>
          <w:szCs w:val="24"/>
        </w:rPr>
      </w:pPr>
    </w:p>
    <w:p w:rsidR="005528C9" w:rsidRPr="00CA4C66" w:rsidRDefault="005528C9">
      <w:pPr>
        <w:rPr>
          <w:rFonts w:ascii="Times New Roman" w:eastAsia="標楷體" w:hAnsi="Times New Roman"/>
        </w:rPr>
      </w:pPr>
      <w:r w:rsidRPr="00CA4C66">
        <w:rPr>
          <w:rFonts w:ascii="Times New Roman" w:eastAsia="標楷體" w:hAnsiTheme="majorEastAsia" w:hint="eastAsia"/>
        </w:rPr>
        <w:t>九、承接計畫（研究計畫、合作計畫、產業計畫）</w:t>
      </w:r>
    </w:p>
    <w:p w:rsidR="00F14566" w:rsidRPr="00CA4C66" w:rsidRDefault="00F14566">
      <w:pPr>
        <w:rPr>
          <w:rFonts w:ascii="Times New Roman" w:eastAsia="標楷體" w:hAnsi="Times New Roman"/>
        </w:rPr>
      </w:pPr>
      <w:r w:rsidRPr="00CA4C66">
        <w:rPr>
          <w:rFonts w:ascii="Times New Roman" w:eastAsia="標楷體" w:hAnsiTheme="majorEastAsia" w:hint="eastAsia"/>
        </w:rPr>
        <w:t>無</w:t>
      </w:r>
    </w:p>
    <w:sectPr w:rsidR="00F14566" w:rsidRPr="00CA4C66" w:rsidSect="00460CE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7A" w:rsidRDefault="0044117A" w:rsidP="005528C9">
      <w:r>
        <w:separator/>
      </w:r>
    </w:p>
  </w:endnote>
  <w:endnote w:type="continuationSeparator" w:id="0">
    <w:p w:rsidR="0044117A" w:rsidRDefault="0044117A" w:rsidP="005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7A" w:rsidRDefault="0044117A" w:rsidP="005528C9">
      <w:r>
        <w:separator/>
      </w:r>
    </w:p>
  </w:footnote>
  <w:footnote w:type="continuationSeparator" w:id="0">
    <w:p w:rsidR="0044117A" w:rsidRDefault="0044117A" w:rsidP="00552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20D0"/>
    <w:multiLevelType w:val="hybridMultilevel"/>
    <w:tmpl w:val="EA2EA8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C9"/>
    <w:rsid w:val="002255EC"/>
    <w:rsid w:val="00260CDD"/>
    <w:rsid w:val="003331CC"/>
    <w:rsid w:val="003738A5"/>
    <w:rsid w:val="0044117A"/>
    <w:rsid w:val="00460CE1"/>
    <w:rsid w:val="004765D9"/>
    <w:rsid w:val="00493378"/>
    <w:rsid w:val="004E4889"/>
    <w:rsid w:val="004E71D5"/>
    <w:rsid w:val="005528C9"/>
    <w:rsid w:val="006C2C8E"/>
    <w:rsid w:val="00740BAA"/>
    <w:rsid w:val="00786E7B"/>
    <w:rsid w:val="008075DD"/>
    <w:rsid w:val="008839F9"/>
    <w:rsid w:val="008A515C"/>
    <w:rsid w:val="009A5478"/>
    <w:rsid w:val="00A705E5"/>
    <w:rsid w:val="00BD0EEA"/>
    <w:rsid w:val="00CA4C66"/>
    <w:rsid w:val="00CD2868"/>
    <w:rsid w:val="00EE3B5D"/>
    <w:rsid w:val="00EF7519"/>
    <w:rsid w:val="00F14566"/>
    <w:rsid w:val="00FB7A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EastAsia" w:eastAsiaTheme="majorEastAsia" w:hAnsiTheme="minorHAnsi"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5D"/>
    <w:pPr>
      <w:widowControl w:val="0"/>
    </w:pPr>
  </w:style>
  <w:style w:type="paragraph" w:styleId="3">
    <w:name w:val="heading 3"/>
    <w:basedOn w:val="a"/>
    <w:link w:val="30"/>
    <w:uiPriority w:val="9"/>
    <w:qFormat/>
    <w:rsid w:val="00EE3B5D"/>
    <w:pPr>
      <w:widowControl/>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EE3B5D"/>
    <w:rPr>
      <w:rFonts w:ascii="新細明體" w:eastAsia="新細明體" w:hAnsi="新細明體" w:cs="新細明體"/>
      <w:b/>
      <w:bCs/>
      <w:sz w:val="27"/>
      <w:szCs w:val="27"/>
    </w:rPr>
  </w:style>
  <w:style w:type="paragraph" w:styleId="a3">
    <w:name w:val="header"/>
    <w:basedOn w:val="a"/>
    <w:link w:val="a4"/>
    <w:uiPriority w:val="99"/>
    <w:semiHidden/>
    <w:unhideWhenUsed/>
    <w:rsid w:val="005528C9"/>
    <w:pPr>
      <w:tabs>
        <w:tab w:val="center" w:pos="4153"/>
        <w:tab w:val="right" w:pos="8306"/>
      </w:tabs>
      <w:snapToGrid w:val="0"/>
    </w:pPr>
    <w:rPr>
      <w:sz w:val="20"/>
      <w:szCs w:val="20"/>
    </w:rPr>
  </w:style>
  <w:style w:type="character" w:customStyle="1" w:styleId="a4">
    <w:name w:val="頁首 字元"/>
    <w:basedOn w:val="a0"/>
    <w:link w:val="a3"/>
    <w:uiPriority w:val="99"/>
    <w:semiHidden/>
    <w:rsid w:val="005528C9"/>
    <w:rPr>
      <w:sz w:val="20"/>
      <w:szCs w:val="20"/>
    </w:rPr>
  </w:style>
  <w:style w:type="paragraph" w:styleId="a5">
    <w:name w:val="footer"/>
    <w:basedOn w:val="a"/>
    <w:link w:val="a6"/>
    <w:uiPriority w:val="99"/>
    <w:unhideWhenUsed/>
    <w:rsid w:val="005528C9"/>
    <w:pPr>
      <w:tabs>
        <w:tab w:val="center" w:pos="4153"/>
        <w:tab w:val="right" w:pos="8306"/>
      </w:tabs>
      <w:snapToGrid w:val="0"/>
    </w:pPr>
    <w:rPr>
      <w:sz w:val="20"/>
      <w:szCs w:val="20"/>
    </w:rPr>
  </w:style>
  <w:style w:type="character" w:customStyle="1" w:styleId="a6">
    <w:name w:val="頁尾 字元"/>
    <w:basedOn w:val="a0"/>
    <w:link w:val="a5"/>
    <w:uiPriority w:val="99"/>
    <w:rsid w:val="005528C9"/>
    <w:rPr>
      <w:sz w:val="20"/>
      <w:szCs w:val="20"/>
    </w:rPr>
  </w:style>
  <w:style w:type="paragraph" w:styleId="a7">
    <w:name w:val="Normal Indent"/>
    <w:basedOn w:val="a"/>
    <w:rsid w:val="00FB7AB5"/>
    <w:pPr>
      <w:ind w:left="480"/>
    </w:pPr>
    <w:rPr>
      <w:rFonts w:ascii="Times New Roman" w:eastAsia="新細明體" w:hAnsi="Times New Roman"/>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EastAsia" w:eastAsiaTheme="majorEastAsia" w:hAnsiTheme="minorHAnsi"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5D"/>
    <w:pPr>
      <w:widowControl w:val="0"/>
    </w:pPr>
  </w:style>
  <w:style w:type="paragraph" w:styleId="3">
    <w:name w:val="heading 3"/>
    <w:basedOn w:val="a"/>
    <w:link w:val="30"/>
    <w:uiPriority w:val="9"/>
    <w:qFormat/>
    <w:rsid w:val="00EE3B5D"/>
    <w:pPr>
      <w:widowControl/>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EE3B5D"/>
    <w:rPr>
      <w:rFonts w:ascii="新細明體" w:eastAsia="新細明體" w:hAnsi="新細明體" w:cs="新細明體"/>
      <w:b/>
      <w:bCs/>
      <w:sz w:val="27"/>
      <w:szCs w:val="27"/>
    </w:rPr>
  </w:style>
  <w:style w:type="paragraph" w:styleId="a3">
    <w:name w:val="header"/>
    <w:basedOn w:val="a"/>
    <w:link w:val="a4"/>
    <w:uiPriority w:val="99"/>
    <w:semiHidden/>
    <w:unhideWhenUsed/>
    <w:rsid w:val="005528C9"/>
    <w:pPr>
      <w:tabs>
        <w:tab w:val="center" w:pos="4153"/>
        <w:tab w:val="right" w:pos="8306"/>
      </w:tabs>
      <w:snapToGrid w:val="0"/>
    </w:pPr>
    <w:rPr>
      <w:sz w:val="20"/>
      <w:szCs w:val="20"/>
    </w:rPr>
  </w:style>
  <w:style w:type="character" w:customStyle="1" w:styleId="a4">
    <w:name w:val="頁首 字元"/>
    <w:basedOn w:val="a0"/>
    <w:link w:val="a3"/>
    <w:uiPriority w:val="99"/>
    <w:semiHidden/>
    <w:rsid w:val="005528C9"/>
    <w:rPr>
      <w:sz w:val="20"/>
      <w:szCs w:val="20"/>
    </w:rPr>
  </w:style>
  <w:style w:type="paragraph" w:styleId="a5">
    <w:name w:val="footer"/>
    <w:basedOn w:val="a"/>
    <w:link w:val="a6"/>
    <w:uiPriority w:val="99"/>
    <w:unhideWhenUsed/>
    <w:rsid w:val="005528C9"/>
    <w:pPr>
      <w:tabs>
        <w:tab w:val="center" w:pos="4153"/>
        <w:tab w:val="right" w:pos="8306"/>
      </w:tabs>
      <w:snapToGrid w:val="0"/>
    </w:pPr>
    <w:rPr>
      <w:sz w:val="20"/>
      <w:szCs w:val="20"/>
    </w:rPr>
  </w:style>
  <w:style w:type="character" w:customStyle="1" w:styleId="a6">
    <w:name w:val="頁尾 字元"/>
    <w:basedOn w:val="a0"/>
    <w:link w:val="a5"/>
    <w:uiPriority w:val="99"/>
    <w:rsid w:val="005528C9"/>
    <w:rPr>
      <w:sz w:val="20"/>
      <w:szCs w:val="20"/>
    </w:rPr>
  </w:style>
  <w:style w:type="paragraph" w:styleId="a7">
    <w:name w:val="Normal Indent"/>
    <w:basedOn w:val="a"/>
    <w:rsid w:val="00FB7AB5"/>
    <w:pPr>
      <w:ind w:left="480"/>
    </w:pPr>
    <w:rPr>
      <w:rFonts w:ascii="Times New Roman" w:eastAsia="新細明體" w:hAnsi="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20181213</cp:lastModifiedBy>
  <cp:revision>2</cp:revision>
  <dcterms:created xsi:type="dcterms:W3CDTF">2020-11-15T05:07:00Z</dcterms:created>
  <dcterms:modified xsi:type="dcterms:W3CDTF">2020-11-15T05:07:00Z</dcterms:modified>
</cp:coreProperties>
</file>